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93"/>
        <w:tblW w:w="9741" w:type="dxa"/>
        <w:tblLook w:val="04A0" w:firstRow="1" w:lastRow="0" w:firstColumn="1" w:lastColumn="0" w:noHBand="0" w:noVBand="1"/>
      </w:tblPr>
      <w:tblGrid>
        <w:gridCol w:w="2435"/>
        <w:gridCol w:w="2435"/>
        <w:gridCol w:w="1746"/>
        <w:gridCol w:w="3125"/>
      </w:tblGrid>
      <w:tr w:rsidR="00523EB4" w:rsidTr="00523EB4">
        <w:trPr>
          <w:trHeight w:val="2253"/>
        </w:trPr>
        <w:tc>
          <w:tcPr>
            <w:tcW w:w="2435" w:type="dxa"/>
          </w:tcPr>
          <w:p w:rsidR="00523EB4" w:rsidRPr="005E11E6" w:rsidRDefault="00523EB4" w:rsidP="00523EB4">
            <w:pPr>
              <w:rPr>
                <w:b/>
              </w:rPr>
            </w:pPr>
            <w:r w:rsidRPr="005E11E6">
              <w:rPr>
                <w:b/>
              </w:rPr>
              <w:t>Category: Recital set piece</w:t>
            </w:r>
          </w:p>
        </w:tc>
        <w:tc>
          <w:tcPr>
            <w:tcW w:w="2435" w:type="dxa"/>
          </w:tcPr>
          <w:p w:rsidR="00523EB4" w:rsidRDefault="00523EB4" w:rsidP="00523EB4">
            <w:r>
              <w:t>Learning the poem and then reciting it from memory (practi</w:t>
            </w:r>
            <w:r w:rsidR="00A84F56">
              <w:t>s</w:t>
            </w:r>
            <w:r>
              <w:t xml:space="preserve">e at home/school first). </w:t>
            </w:r>
          </w:p>
        </w:tc>
        <w:tc>
          <w:tcPr>
            <w:tcW w:w="1746" w:type="dxa"/>
          </w:tcPr>
          <w:p w:rsidR="00523EB4" w:rsidRDefault="00523EB4" w:rsidP="00523EB4">
            <w:r>
              <w:t xml:space="preserve">Proposed timetable for the </w:t>
            </w:r>
            <w:r w:rsidR="00A84F56">
              <w:t xml:space="preserve">evening, </w:t>
            </w:r>
            <w:r>
              <w:t>this may change once we have received all our entries)</w:t>
            </w:r>
          </w:p>
        </w:tc>
        <w:tc>
          <w:tcPr>
            <w:tcW w:w="3125" w:type="dxa"/>
          </w:tcPr>
          <w:p w:rsidR="00523EB4" w:rsidRDefault="00523EB4" w:rsidP="00523EB4">
            <w:r>
              <w:t xml:space="preserve">Please write down your child’s name and class. We will send you a programme with definite start times when all entries have been received. </w:t>
            </w:r>
            <w:r w:rsidRPr="00B37DE4">
              <w:rPr>
                <w:b/>
              </w:rPr>
              <w:t xml:space="preserve">All entries to Mr. Tapley by </w:t>
            </w:r>
            <w:r>
              <w:rPr>
                <w:b/>
              </w:rPr>
              <w:t xml:space="preserve">Wednesday </w:t>
            </w:r>
            <w:r w:rsidRPr="00B37DE4">
              <w:rPr>
                <w:b/>
              </w:rPr>
              <w:t>20</w:t>
            </w:r>
            <w:r w:rsidRPr="00B37DE4">
              <w:rPr>
                <w:b/>
                <w:vertAlign w:val="superscript"/>
              </w:rPr>
              <w:t>th</w:t>
            </w:r>
            <w:r w:rsidRPr="00B37DE4">
              <w:rPr>
                <w:b/>
              </w:rPr>
              <w:t xml:space="preserve"> December.</w:t>
            </w:r>
          </w:p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2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The Sound Collector</w:t>
            </w:r>
          </w:p>
        </w:tc>
        <w:tc>
          <w:tcPr>
            <w:tcW w:w="1746" w:type="dxa"/>
          </w:tcPr>
          <w:p w:rsidR="00523EB4" w:rsidRDefault="00CF61D9" w:rsidP="00523EB4">
            <w:r>
              <w:t>6.00pm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4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Please Mrs Butler</w:t>
            </w:r>
          </w:p>
        </w:tc>
        <w:tc>
          <w:tcPr>
            <w:tcW w:w="1746" w:type="dxa"/>
          </w:tcPr>
          <w:p w:rsidR="00523EB4" w:rsidRDefault="00CF61D9" w:rsidP="00523EB4">
            <w:r>
              <w:t>6.15p</w:t>
            </w:r>
            <w:r w:rsidR="00523EB4">
              <w:t>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6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Sea Fever</w:t>
            </w:r>
          </w:p>
        </w:tc>
        <w:tc>
          <w:tcPr>
            <w:tcW w:w="1746" w:type="dxa"/>
          </w:tcPr>
          <w:p w:rsidR="00523EB4" w:rsidRDefault="00CF61D9" w:rsidP="00523EB4">
            <w:r>
              <w:t>6.30p</w:t>
            </w:r>
            <w:r w:rsidR="00523EB4">
              <w:t>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62"/>
        </w:trPr>
        <w:tc>
          <w:tcPr>
            <w:tcW w:w="2435" w:type="dxa"/>
          </w:tcPr>
          <w:p w:rsidR="00523EB4" w:rsidRDefault="00523EB4" w:rsidP="00523EB4"/>
        </w:tc>
        <w:tc>
          <w:tcPr>
            <w:tcW w:w="2435" w:type="dxa"/>
          </w:tcPr>
          <w:p w:rsidR="00523EB4" w:rsidRDefault="00523EB4" w:rsidP="00523EB4"/>
        </w:tc>
        <w:tc>
          <w:tcPr>
            <w:tcW w:w="1746" w:type="dxa"/>
          </w:tcPr>
          <w:p w:rsidR="00523EB4" w:rsidRDefault="00523EB4" w:rsidP="00523EB4"/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1791"/>
        </w:trPr>
        <w:tc>
          <w:tcPr>
            <w:tcW w:w="2435" w:type="dxa"/>
          </w:tcPr>
          <w:p w:rsidR="00523EB4" w:rsidRPr="005E11E6" w:rsidRDefault="00523EB4" w:rsidP="00523EB4">
            <w:pPr>
              <w:rPr>
                <w:b/>
              </w:rPr>
            </w:pPr>
            <w:r w:rsidRPr="005E11E6">
              <w:rPr>
                <w:b/>
              </w:rPr>
              <w:t>Category: Reading set piece</w:t>
            </w:r>
          </w:p>
        </w:tc>
        <w:tc>
          <w:tcPr>
            <w:tcW w:w="2435" w:type="dxa"/>
          </w:tcPr>
          <w:p w:rsidR="00523EB4" w:rsidRDefault="00523EB4" w:rsidP="00523EB4">
            <w:r>
              <w:t>Reading the narrative text from the book (practi</w:t>
            </w:r>
            <w:r w:rsidR="00A84F56">
              <w:t>s</w:t>
            </w:r>
            <w:r>
              <w:t>e at home/school first)</w:t>
            </w:r>
            <w:r w:rsidR="00CF61D9">
              <w:t>. Even if you learn it off by heart you need to still read it with frequent looks up</w:t>
            </w:r>
          </w:p>
        </w:tc>
        <w:tc>
          <w:tcPr>
            <w:tcW w:w="1746" w:type="dxa"/>
          </w:tcPr>
          <w:p w:rsidR="00523EB4" w:rsidRDefault="00523EB4" w:rsidP="00523EB4"/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2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The Tiger who came to tea (from “Sophie opened the door…” to …the buns</w:t>
            </w:r>
            <w:r w:rsidR="00A84F56">
              <w:t>.</w:t>
            </w:r>
            <w:r>
              <w:t>)</w:t>
            </w:r>
          </w:p>
        </w:tc>
        <w:tc>
          <w:tcPr>
            <w:tcW w:w="1746" w:type="dxa"/>
          </w:tcPr>
          <w:p w:rsidR="00523EB4" w:rsidRDefault="00CF61D9" w:rsidP="00523EB4">
            <w:r>
              <w:t>6.45p</w:t>
            </w:r>
            <w:r w:rsidR="00523EB4">
              <w:t>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4 and under</w:t>
            </w:r>
          </w:p>
        </w:tc>
        <w:tc>
          <w:tcPr>
            <w:tcW w:w="2435" w:type="dxa"/>
          </w:tcPr>
          <w:p w:rsidR="00523EB4" w:rsidRDefault="00523EB4" w:rsidP="00523EB4">
            <w:proofErr w:type="spellStart"/>
            <w:r>
              <w:t>Gangsta</w:t>
            </w:r>
            <w:proofErr w:type="spellEnd"/>
            <w:r>
              <w:t xml:space="preserve"> Granny (Chapter 10 from “I was about your age…” to “…incredible contents</w:t>
            </w:r>
            <w:r w:rsidR="00A84F56">
              <w:t>.</w:t>
            </w:r>
            <w:r>
              <w:t>”)</w:t>
            </w:r>
          </w:p>
        </w:tc>
        <w:tc>
          <w:tcPr>
            <w:tcW w:w="1746" w:type="dxa"/>
          </w:tcPr>
          <w:p w:rsidR="00523EB4" w:rsidRDefault="00CF61D9" w:rsidP="00523EB4">
            <w:r>
              <w:t>7.</w:t>
            </w:r>
            <w:r w:rsidR="00FB2CFA">
              <w:t>00</w:t>
            </w:r>
            <w:r>
              <w:t>pm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62"/>
        </w:trPr>
        <w:tc>
          <w:tcPr>
            <w:tcW w:w="2435" w:type="dxa"/>
          </w:tcPr>
          <w:p w:rsidR="00523EB4" w:rsidRDefault="00523EB4" w:rsidP="00523EB4">
            <w:r>
              <w:t>Year 6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Wonder (Chapter 1 from “I know I’m not…” to “It’s probably worse.”</w:t>
            </w:r>
          </w:p>
        </w:tc>
        <w:tc>
          <w:tcPr>
            <w:tcW w:w="1746" w:type="dxa"/>
          </w:tcPr>
          <w:p w:rsidR="00523EB4" w:rsidRDefault="00CF61D9" w:rsidP="00523EB4">
            <w:r>
              <w:t>7.</w:t>
            </w:r>
            <w:r w:rsidR="00FB2CFA">
              <w:t>15</w:t>
            </w:r>
            <w:r w:rsidR="00523EB4">
              <w:t>pm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/>
        </w:tc>
        <w:tc>
          <w:tcPr>
            <w:tcW w:w="2435" w:type="dxa"/>
          </w:tcPr>
          <w:p w:rsidR="00523EB4" w:rsidRDefault="00523EB4" w:rsidP="00523EB4"/>
        </w:tc>
        <w:tc>
          <w:tcPr>
            <w:tcW w:w="1746" w:type="dxa"/>
          </w:tcPr>
          <w:p w:rsidR="00523EB4" w:rsidRDefault="00523EB4" w:rsidP="00523EB4"/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2253"/>
        </w:trPr>
        <w:tc>
          <w:tcPr>
            <w:tcW w:w="2435" w:type="dxa"/>
          </w:tcPr>
          <w:p w:rsidR="00523EB4" w:rsidRPr="005E11E6" w:rsidRDefault="00523EB4" w:rsidP="00523EB4">
            <w:pPr>
              <w:rPr>
                <w:b/>
              </w:rPr>
            </w:pPr>
            <w:r w:rsidRPr="005E11E6">
              <w:rPr>
                <w:b/>
              </w:rPr>
              <w:t>Category: Sight reading</w:t>
            </w:r>
          </w:p>
        </w:tc>
        <w:tc>
          <w:tcPr>
            <w:tcW w:w="2435" w:type="dxa"/>
          </w:tcPr>
          <w:p w:rsidR="00523EB4" w:rsidRDefault="00523EB4" w:rsidP="00523EB4">
            <w:r>
              <w:t>Reading the narrative text from the book (text given on the day with a two-minute preparation time only)</w:t>
            </w:r>
          </w:p>
        </w:tc>
        <w:tc>
          <w:tcPr>
            <w:tcW w:w="1746" w:type="dxa"/>
          </w:tcPr>
          <w:p w:rsidR="00523EB4" w:rsidRDefault="00523EB4" w:rsidP="00523EB4"/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2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Text given on the day</w:t>
            </w:r>
          </w:p>
        </w:tc>
        <w:tc>
          <w:tcPr>
            <w:tcW w:w="1746" w:type="dxa"/>
          </w:tcPr>
          <w:p w:rsidR="00523EB4" w:rsidRDefault="00FB2CFA" w:rsidP="00523EB4">
            <w:r>
              <w:t>7.30</w:t>
            </w:r>
            <w:r w:rsidR="00523EB4">
              <w:t>pm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4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Text given on the day</w:t>
            </w:r>
          </w:p>
        </w:tc>
        <w:tc>
          <w:tcPr>
            <w:tcW w:w="1746" w:type="dxa"/>
          </w:tcPr>
          <w:p w:rsidR="00523EB4" w:rsidRDefault="00FB2CFA" w:rsidP="00523EB4">
            <w:r>
              <w:t>7.40</w:t>
            </w:r>
            <w:r w:rsidR="00523EB4">
              <w:t>pm</w:t>
            </w:r>
          </w:p>
        </w:tc>
        <w:tc>
          <w:tcPr>
            <w:tcW w:w="3125" w:type="dxa"/>
          </w:tcPr>
          <w:p w:rsidR="00523EB4" w:rsidRDefault="00523EB4" w:rsidP="00523EB4"/>
        </w:tc>
      </w:tr>
      <w:tr w:rsidR="00523EB4" w:rsidTr="00523EB4">
        <w:trPr>
          <w:trHeight w:val="442"/>
        </w:trPr>
        <w:tc>
          <w:tcPr>
            <w:tcW w:w="2435" w:type="dxa"/>
          </w:tcPr>
          <w:p w:rsidR="00523EB4" w:rsidRDefault="00523EB4" w:rsidP="00523EB4">
            <w:r>
              <w:t>Year 6 and under</w:t>
            </w:r>
          </w:p>
        </w:tc>
        <w:tc>
          <w:tcPr>
            <w:tcW w:w="2435" w:type="dxa"/>
          </w:tcPr>
          <w:p w:rsidR="00523EB4" w:rsidRDefault="00523EB4" w:rsidP="00523EB4">
            <w:r>
              <w:t>Text given on the day</w:t>
            </w:r>
          </w:p>
        </w:tc>
        <w:tc>
          <w:tcPr>
            <w:tcW w:w="1746" w:type="dxa"/>
          </w:tcPr>
          <w:p w:rsidR="00523EB4" w:rsidRDefault="00FB2CFA" w:rsidP="00523EB4">
            <w:r>
              <w:t>7.50</w:t>
            </w:r>
            <w:r w:rsidR="00523EB4">
              <w:t>pm</w:t>
            </w:r>
          </w:p>
        </w:tc>
        <w:tc>
          <w:tcPr>
            <w:tcW w:w="3125" w:type="dxa"/>
          </w:tcPr>
          <w:p w:rsidR="00523EB4" w:rsidRDefault="00523EB4" w:rsidP="00523EB4"/>
        </w:tc>
      </w:tr>
    </w:tbl>
    <w:p w:rsidR="00B70662" w:rsidRPr="00FB5E73" w:rsidRDefault="00B70662">
      <w:pPr>
        <w:rPr>
          <w:b/>
          <w:sz w:val="24"/>
        </w:rPr>
      </w:pPr>
      <w:r w:rsidRPr="00FB5E73">
        <w:rPr>
          <w:b/>
          <w:sz w:val="24"/>
        </w:rPr>
        <w:t>Performing Arts Competition: Public Speaking</w:t>
      </w:r>
      <w:r w:rsidRPr="00FB5E73">
        <w:rPr>
          <w:b/>
          <w:sz w:val="24"/>
        </w:rPr>
        <w:br/>
      </w:r>
      <w:r w:rsidR="00FB2CFA">
        <w:rPr>
          <w:b/>
          <w:sz w:val="24"/>
        </w:rPr>
        <w:t>Friday 9</w:t>
      </w:r>
      <w:r w:rsidR="00FB2CFA" w:rsidRPr="00FB2CFA">
        <w:rPr>
          <w:b/>
          <w:sz w:val="24"/>
          <w:vertAlign w:val="superscript"/>
        </w:rPr>
        <w:t>th</w:t>
      </w:r>
      <w:r w:rsidR="00FB2CFA">
        <w:rPr>
          <w:b/>
          <w:sz w:val="24"/>
        </w:rPr>
        <w:t xml:space="preserve"> </w:t>
      </w:r>
      <w:r w:rsidRPr="00FB5E73">
        <w:rPr>
          <w:b/>
          <w:sz w:val="24"/>
        </w:rPr>
        <w:t>February 2024</w:t>
      </w:r>
      <w:r w:rsidRPr="00FB5E73">
        <w:rPr>
          <w:b/>
          <w:sz w:val="24"/>
        </w:rPr>
        <w:br/>
      </w:r>
      <w:proofErr w:type="spellStart"/>
      <w:r w:rsidRPr="00FB5E73">
        <w:rPr>
          <w:b/>
          <w:sz w:val="24"/>
        </w:rPr>
        <w:t>Gusford</w:t>
      </w:r>
      <w:proofErr w:type="spellEnd"/>
      <w:r w:rsidRPr="00FB5E73">
        <w:rPr>
          <w:b/>
          <w:sz w:val="24"/>
        </w:rPr>
        <w:t xml:space="preserve"> Primary School Hall</w:t>
      </w:r>
    </w:p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523EB4" w:rsidRDefault="00523EB4"/>
    <w:p w:rsidR="00B70662" w:rsidRDefault="00FB5E73">
      <w:r>
        <w:t xml:space="preserve">Please not all set pieces can be downloaded from our school website </w:t>
      </w:r>
      <w:hyperlink r:id="rId5" w:history="1">
        <w:r w:rsidRPr="006E139A">
          <w:rPr>
            <w:rStyle w:val="Hyperlink"/>
          </w:rPr>
          <w:t>www.gusfordprimary.net</w:t>
        </w:r>
      </w:hyperlink>
      <w:r>
        <w:t>. Hover over ‘Curriculum’ then click on ‘Performing Arts Competition’.</w:t>
      </w:r>
      <w:r w:rsidR="00B70662">
        <w:br w:type="page"/>
      </w:r>
    </w:p>
    <w:p w:rsidR="00B70662" w:rsidRPr="00B37DE4" w:rsidRDefault="00B70662">
      <w:pPr>
        <w:rPr>
          <w:b/>
        </w:rPr>
      </w:pPr>
      <w:r w:rsidRPr="00B37DE4">
        <w:rPr>
          <w:b/>
        </w:rPr>
        <w:lastRenderedPageBreak/>
        <w:t>Competition Guidance</w:t>
      </w:r>
    </w:p>
    <w:p w:rsidR="00B70662" w:rsidRDefault="00B70662"/>
    <w:p w:rsidR="00B70662" w:rsidRDefault="00B70662" w:rsidP="00B70662">
      <w:pPr>
        <w:pStyle w:val="ListParagraph"/>
        <w:numPr>
          <w:ilvl w:val="0"/>
          <w:numId w:val="1"/>
        </w:numPr>
      </w:pPr>
      <w:r>
        <w:t>Please ensure you know which category your child has entered</w:t>
      </w:r>
    </w:p>
    <w:p w:rsidR="00B70662" w:rsidRDefault="00B70662" w:rsidP="00B70662">
      <w:pPr>
        <w:pStyle w:val="ListParagraph"/>
        <w:numPr>
          <w:ilvl w:val="0"/>
          <w:numId w:val="1"/>
        </w:numPr>
      </w:pPr>
      <w:r>
        <w:t>There will be a certificate for all children</w:t>
      </w:r>
      <w:r w:rsidR="00B37DE4">
        <w:t>. The judges will also provide a performance feedback sheet</w:t>
      </w:r>
    </w:p>
    <w:p w:rsidR="00B70662" w:rsidRDefault="00B70662" w:rsidP="00B70662">
      <w:pPr>
        <w:pStyle w:val="ListParagraph"/>
        <w:numPr>
          <w:ilvl w:val="0"/>
          <w:numId w:val="1"/>
        </w:numPr>
      </w:pPr>
      <w:r>
        <w:t>In each category</w:t>
      </w:r>
      <w:r w:rsidR="00B37DE4">
        <w:t>,</w:t>
      </w:r>
      <w:r>
        <w:t xml:space="preserve"> a bronze, silver and gold medal will be awarded</w:t>
      </w:r>
    </w:p>
    <w:p w:rsidR="00B70662" w:rsidRDefault="00B70662" w:rsidP="00B70662">
      <w:pPr>
        <w:pStyle w:val="ListParagraph"/>
        <w:numPr>
          <w:ilvl w:val="0"/>
          <w:numId w:val="1"/>
        </w:numPr>
      </w:pPr>
      <w:r>
        <w:t>Please ensure you arrive 10 minutes before the allotted start time</w:t>
      </w:r>
    </w:p>
    <w:p w:rsidR="00B70662" w:rsidRDefault="00B70662" w:rsidP="00B70662">
      <w:pPr>
        <w:pStyle w:val="ListParagraph"/>
        <w:numPr>
          <w:ilvl w:val="0"/>
          <w:numId w:val="1"/>
        </w:numPr>
      </w:pPr>
      <w:r>
        <w:t>If you arrive during a performance then please wait in the small hall (so we don’t disturb the performances). There will be a short break in between categories when you can enter and leave the main hall</w:t>
      </w:r>
    </w:p>
    <w:p w:rsidR="00B37DE4" w:rsidRDefault="00B37DE4" w:rsidP="00B70662">
      <w:pPr>
        <w:pStyle w:val="ListParagraph"/>
        <w:numPr>
          <w:ilvl w:val="0"/>
          <w:numId w:val="1"/>
        </w:numPr>
      </w:pPr>
      <w:r>
        <w:t>The children do not need to wear school uniform</w:t>
      </w:r>
    </w:p>
    <w:p w:rsidR="00A84F56" w:rsidRDefault="00A84F56" w:rsidP="00B70662">
      <w:pPr>
        <w:pStyle w:val="ListParagraph"/>
        <w:numPr>
          <w:ilvl w:val="0"/>
          <w:numId w:val="1"/>
        </w:numPr>
      </w:pPr>
      <w:r>
        <w:t>All readings</w:t>
      </w:r>
      <w:bookmarkStart w:id="0" w:name="_GoBack"/>
      <w:bookmarkEnd w:id="0"/>
      <w:r>
        <w:t xml:space="preserve"> can be downloaded from the school website: </w:t>
      </w:r>
    </w:p>
    <w:p w:rsidR="00A84F56" w:rsidRDefault="00A84F56" w:rsidP="00A84F56">
      <w:pPr>
        <w:ind w:left="360"/>
      </w:pPr>
      <w:r w:rsidRPr="00A84F56">
        <w:t>https://gusfordprimary.net/curriculum/performing-arts-competition</w:t>
      </w:r>
    </w:p>
    <w:p w:rsidR="00B37DE4" w:rsidRDefault="00B37DE4" w:rsidP="00B70662">
      <w:pPr>
        <w:pStyle w:val="ListParagraph"/>
        <w:numPr>
          <w:ilvl w:val="0"/>
          <w:numId w:val="1"/>
        </w:numPr>
      </w:pPr>
      <w:r>
        <w:t>Good luck!</w:t>
      </w:r>
    </w:p>
    <w:sectPr w:rsidR="00B37DE4" w:rsidSect="0052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BE"/>
    <w:multiLevelType w:val="hybridMultilevel"/>
    <w:tmpl w:val="0D1C6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E6"/>
    <w:rsid w:val="0014150C"/>
    <w:rsid w:val="0018283F"/>
    <w:rsid w:val="00523EB4"/>
    <w:rsid w:val="0058390E"/>
    <w:rsid w:val="005E11E6"/>
    <w:rsid w:val="00887298"/>
    <w:rsid w:val="00A71E40"/>
    <w:rsid w:val="00A84F56"/>
    <w:rsid w:val="00B37DE4"/>
    <w:rsid w:val="00B70662"/>
    <w:rsid w:val="00CF61D9"/>
    <w:rsid w:val="00FB2CFA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90BA"/>
  <w15:chartTrackingRefBased/>
  <w15:docId w15:val="{D60D9104-5AF1-4A72-BBAB-160893F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sfordprimar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3</cp:revision>
  <cp:lastPrinted>2023-11-21T09:04:00Z</cp:lastPrinted>
  <dcterms:created xsi:type="dcterms:W3CDTF">2023-11-21T10:17:00Z</dcterms:created>
  <dcterms:modified xsi:type="dcterms:W3CDTF">2023-11-21T11:41:00Z</dcterms:modified>
</cp:coreProperties>
</file>